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A0228" w14:textId="7EB723CF" w:rsidR="00AC2ED0" w:rsidRDefault="00AC2ED0" w:rsidP="00AC2ED0">
      <w:pPr>
        <w:pStyle w:val="CRCoverPage"/>
        <w:tabs>
          <w:tab w:val="right" w:pos="9639"/>
        </w:tabs>
        <w:spacing w:after="0"/>
        <w:rPr>
          <w:b/>
          <w:noProof/>
          <w:sz w:val="24"/>
        </w:rPr>
      </w:pPr>
      <w:r>
        <w:rPr>
          <w:b/>
          <w:noProof/>
          <w:sz w:val="24"/>
        </w:rPr>
        <w:t>3GPP TSG-CT WG1 Meeting #1</w:t>
      </w:r>
      <w:r w:rsidR="001F6498">
        <w:rPr>
          <w:b/>
          <w:noProof/>
          <w:sz w:val="24"/>
        </w:rPr>
        <w:t>40</w:t>
      </w:r>
      <w:r>
        <w:rPr>
          <w:b/>
          <w:i/>
          <w:noProof/>
          <w:sz w:val="28"/>
        </w:rPr>
        <w:tab/>
      </w:r>
      <w:r>
        <w:rPr>
          <w:b/>
          <w:noProof/>
          <w:sz w:val="24"/>
        </w:rPr>
        <w:t>C1-2</w:t>
      </w:r>
      <w:r w:rsidR="001F6498">
        <w:rPr>
          <w:b/>
          <w:noProof/>
          <w:sz w:val="24"/>
        </w:rPr>
        <w:t>3</w:t>
      </w:r>
      <w:r w:rsidR="00E138AE">
        <w:rPr>
          <w:b/>
          <w:noProof/>
          <w:sz w:val="24"/>
        </w:rPr>
        <w:t>0179</w:t>
      </w:r>
    </w:p>
    <w:p w14:paraId="52E5CAC9" w14:textId="77777777" w:rsidR="00E138AE" w:rsidRDefault="00E138AE" w:rsidP="00AC2ED0">
      <w:pPr>
        <w:pStyle w:val="CRCoverPage"/>
        <w:tabs>
          <w:tab w:val="right" w:pos="9639"/>
        </w:tabs>
        <w:spacing w:after="0"/>
        <w:rPr>
          <w:b/>
          <w:i/>
          <w:noProof/>
          <w:sz w:val="28"/>
        </w:rPr>
      </w:pPr>
    </w:p>
    <w:p w14:paraId="4D9188A1" w14:textId="2263DA3E" w:rsidR="00AC2ED0" w:rsidRDefault="001F6498" w:rsidP="00AC2ED0">
      <w:pPr>
        <w:pStyle w:val="CRCoverPage"/>
        <w:outlineLvl w:val="0"/>
        <w:rPr>
          <w:b/>
          <w:noProof/>
          <w:sz w:val="24"/>
        </w:rPr>
      </w:pPr>
      <w:r>
        <w:rPr>
          <w:b/>
          <w:noProof/>
          <w:sz w:val="24"/>
        </w:rPr>
        <w:t>Athens, Greece, 27 February – 3 March 2023</w:t>
      </w:r>
    </w:p>
    <w:p w14:paraId="111C77F4" w14:textId="77777777" w:rsidR="00463675" w:rsidRPr="000F4E43" w:rsidRDefault="00463675" w:rsidP="000F4E43">
      <w:pPr>
        <w:pStyle w:val="a3"/>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D3B4989" w:rsidR="00463675" w:rsidRPr="00A9630D" w:rsidRDefault="00463675" w:rsidP="000F4E43">
      <w:pPr>
        <w:pStyle w:val="ac"/>
        <w:rPr>
          <w:color w:val="000000"/>
        </w:rPr>
      </w:pPr>
      <w:r w:rsidRPr="00A9630D">
        <w:rPr>
          <w:color w:val="000000"/>
        </w:rPr>
        <w:t>Title:</w:t>
      </w:r>
      <w:r w:rsidRPr="00A9630D">
        <w:rPr>
          <w:color w:val="000000"/>
        </w:rPr>
        <w:tab/>
      </w:r>
      <w:r w:rsidR="00F0649B" w:rsidRPr="00A9630D">
        <w:rPr>
          <w:color w:val="000000"/>
        </w:rPr>
        <w:t>L</w:t>
      </w:r>
      <w:r w:rsidRPr="00A9630D">
        <w:rPr>
          <w:color w:val="000000"/>
        </w:rPr>
        <w:t>S on</w:t>
      </w:r>
      <w:r w:rsidR="00CB699D">
        <w:rPr>
          <w:color w:val="000000"/>
        </w:rPr>
        <w:t xml:space="preserve"> </w:t>
      </w:r>
      <w:r w:rsidR="00625A76">
        <w:rPr>
          <w:color w:val="000000"/>
        </w:rPr>
        <w:t>i</w:t>
      </w:r>
      <w:r w:rsidR="00625A76" w:rsidRPr="00625A76">
        <w:rPr>
          <w:color w:val="000000"/>
        </w:rPr>
        <w:t xml:space="preserve">ndication of URSP </w:t>
      </w:r>
      <w:r w:rsidR="00E04E1F">
        <w:rPr>
          <w:color w:val="000000"/>
        </w:rPr>
        <w:t>provisioning s</w:t>
      </w:r>
      <w:r w:rsidR="00625A76" w:rsidRPr="00625A76">
        <w:rPr>
          <w:color w:val="000000"/>
        </w:rPr>
        <w:t>upport in EPS</w:t>
      </w:r>
    </w:p>
    <w:p w14:paraId="65004854" w14:textId="4799B355" w:rsidR="00463675" w:rsidRPr="000F4E43" w:rsidRDefault="00463675" w:rsidP="000F4E43">
      <w:pPr>
        <w:pStyle w:val="ac"/>
      </w:pPr>
      <w:r w:rsidRPr="000F4E43">
        <w:t>Response to:</w:t>
      </w:r>
      <w:r w:rsidRPr="000F4E43">
        <w:tab/>
      </w:r>
      <w:r w:rsidR="005718D3" w:rsidRPr="00A9630D">
        <w:rPr>
          <w:color w:val="000000"/>
        </w:rPr>
        <w:t>NA</w:t>
      </w:r>
    </w:p>
    <w:p w14:paraId="56E3B846" w14:textId="6664A0BA" w:rsidR="00463675" w:rsidRPr="000F4E43" w:rsidRDefault="00463675" w:rsidP="000F4E43">
      <w:pPr>
        <w:pStyle w:val="ac"/>
      </w:pPr>
      <w:r w:rsidRPr="000F4E43">
        <w:t>Release:</w:t>
      </w:r>
      <w:r w:rsidRPr="000F4E43">
        <w:tab/>
      </w:r>
      <w:r w:rsidRPr="00A9630D">
        <w:rPr>
          <w:color w:val="000000"/>
        </w:rPr>
        <w:t xml:space="preserve">Release </w:t>
      </w:r>
      <w:r w:rsidR="00885882" w:rsidRPr="00A9630D">
        <w:rPr>
          <w:color w:val="000000"/>
        </w:rPr>
        <w:t>18</w:t>
      </w:r>
      <w:bookmarkStart w:id="0" w:name="_GoBack"/>
      <w:bookmarkEnd w:id="0"/>
    </w:p>
    <w:p w14:paraId="792135A2" w14:textId="42FB8D82" w:rsidR="00463675" w:rsidRPr="000F4E43" w:rsidRDefault="00463675" w:rsidP="000F4E43">
      <w:pPr>
        <w:pStyle w:val="ac"/>
      </w:pPr>
      <w:r w:rsidRPr="000F4E43">
        <w:t>Work Item:</w:t>
      </w:r>
      <w:r w:rsidRPr="000F4E43">
        <w:tab/>
      </w:r>
      <w:r w:rsidR="00F47273">
        <w:rPr>
          <w:rFonts w:hint="eastAsia"/>
          <w:lang w:eastAsia="zh-CN"/>
        </w:rPr>
        <w:t>eUEPO</w:t>
      </w:r>
    </w:p>
    <w:p w14:paraId="0A1390C0" w14:textId="77777777" w:rsidR="00463675" w:rsidRPr="00A9630D" w:rsidRDefault="00463675">
      <w:pPr>
        <w:spacing w:after="60"/>
        <w:ind w:left="1985" w:hanging="1985"/>
        <w:rPr>
          <w:rFonts w:ascii="Arial" w:hAnsi="Arial" w:cs="Arial"/>
          <w:b/>
          <w:color w:val="000000"/>
        </w:rPr>
      </w:pPr>
    </w:p>
    <w:p w14:paraId="2BA4C3D5" w14:textId="064C5A36" w:rsidR="00463675" w:rsidRPr="00A9630D" w:rsidRDefault="00463675" w:rsidP="000F4E43">
      <w:pPr>
        <w:pStyle w:val="Source"/>
        <w:rPr>
          <w:color w:val="000000"/>
        </w:rPr>
      </w:pPr>
      <w:r w:rsidRPr="00A9630D">
        <w:rPr>
          <w:color w:val="000000"/>
        </w:rPr>
        <w:t>Source:</w:t>
      </w:r>
      <w:r w:rsidRPr="00A9630D">
        <w:rPr>
          <w:color w:val="000000"/>
        </w:rPr>
        <w:tab/>
      </w:r>
      <w:r w:rsidR="00CE64E4" w:rsidRPr="00A9630D">
        <w:rPr>
          <w:b w:val="0"/>
          <w:color w:val="000000"/>
        </w:rPr>
        <w:t>CT1</w:t>
      </w:r>
    </w:p>
    <w:p w14:paraId="6AF9910D" w14:textId="4D7E4001" w:rsidR="00463675" w:rsidRPr="00A9630D" w:rsidRDefault="00463675" w:rsidP="000F4E43">
      <w:pPr>
        <w:pStyle w:val="Source"/>
        <w:rPr>
          <w:color w:val="000000"/>
        </w:rPr>
      </w:pPr>
      <w:r w:rsidRPr="00A9630D">
        <w:rPr>
          <w:color w:val="000000"/>
        </w:rPr>
        <w:t>To:</w:t>
      </w:r>
      <w:r w:rsidRPr="00A9630D">
        <w:rPr>
          <w:color w:val="000000"/>
        </w:rPr>
        <w:tab/>
      </w:r>
      <w:r w:rsidR="00F131DB">
        <w:rPr>
          <w:b w:val="0"/>
          <w:color w:val="000000"/>
        </w:rPr>
        <w:t>SA2</w:t>
      </w:r>
    </w:p>
    <w:p w14:paraId="033E954A" w14:textId="1ABEA152" w:rsidR="00463675" w:rsidRPr="00A9630D" w:rsidRDefault="00463675" w:rsidP="000F4E43">
      <w:pPr>
        <w:pStyle w:val="Source"/>
        <w:rPr>
          <w:color w:val="000000"/>
        </w:rPr>
      </w:pPr>
      <w:r w:rsidRPr="00A9630D">
        <w:rPr>
          <w:color w:val="000000"/>
        </w:rPr>
        <w:t>Cc:</w:t>
      </w:r>
      <w:r w:rsidRPr="00A9630D">
        <w:rPr>
          <w:color w:val="000000"/>
        </w:rPr>
        <w:tab/>
      </w:r>
      <w:r w:rsidR="00F131DB">
        <w:rPr>
          <w:b w:val="0"/>
          <w:color w:val="000000"/>
        </w:rPr>
        <w:t>CT3</w:t>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748C49" w14:textId="3F55931E" w:rsidR="00463675" w:rsidRPr="000F4E43" w:rsidRDefault="00463675" w:rsidP="00F66552">
      <w:pPr>
        <w:pStyle w:val="Contact"/>
        <w:tabs>
          <w:tab w:val="clear" w:pos="2268"/>
        </w:tabs>
        <w:rPr>
          <w:bCs/>
        </w:rPr>
      </w:pPr>
      <w:r w:rsidRPr="000F4E43">
        <w:t>Name:</w:t>
      </w:r>
      <w:r w:rsidRPr="000F4E43">
        <w:rPr>
          <w:bCs/>
        </w:rPr>
        <w:tab/>
      </w:r>
      <w:r w:rsidR="00F66552">
        <w:rPr>
          <w:bCs/>
        </w:rPr>
        <w:t>ZHOU Xingyue (Joy)</w:t>
      </w:r>
    </w:p>
    <w:p w14:paraId="5836C680" w14:textId="0F25BFD3"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66552">
        <w:rPr>
          <w:bCs/>
          <w:color w:val="0000FF"/>
        </w:rPr>
        <w:t>zhou.xingyue@zte.com.cn</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307984E3" w:rsidR="00463675" w:rsidRPr="000F4E43" w:rsidRDefault="00463675" w:rsidP="000F4E43">
      <w:pPr>
        <w:pStyle w:val="ac"/>
      </w:pPr>
      <w:r w:rsidRPr="000F4E43">
        <w:t>Attachments:</w:t>
      </w:r>
      <w:r w:rsidRPr="000F4E43">
        <w:tab/>
      </w:r>
      <w:r w:rsidR="0064707A">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03A1C17F" w14:textId="79AE319C" w:rsidR="00C13472" w:rsidRPr="000F4E43" w:rsidRDefault="00463675">
      <w:pPr>
        <w:spacing w:after="120"/>
        <w:rPr>
          <w:rFonts w:ascii="Arial" w:hAnsi="Arial" w:cs="Arial"/>
          <w:b/>
        </w:rPr>
      </w:pPr>
      <w:r w:rsidRPr="000F4E43">
        <w:rPr>
          <w:rFonts w:ascii="Arial" w:hAnsi="Arial" w:cs="Arial"/>
          <w:b/>
        </w:rPr>
        <w:t>1. Overall Description:</w:t>
      </w:r>
    </w:p>
    <w:p w14:paraId="0020BCD9" w14:textId="1AF370CE" w:rsidR="00600524" w:rsidRDefault="00600524" w:rsidP="00D9390E">
      <w:pPr>
        <w:rPr>
          <w:rFonts w:ascii="Arial" w:hAnsi="Arial" w:cs="Arial"/>
          <w:lang w:val="en-US" w:eastAsia="zh-CN"/>
        </w:rPr>
      </w:pPr>
      <w:r>
        <w:rPr>
          <w:rFonts w:ascii="Arial" w:hAnsi="Arial" w:cs="Arial"/>
          <w:lang w:eastAsia="zh-CN"/>
        </w:rPr>
        <w:t>CT1 find that SA2</w:t>
      </w:r>
      <w:r w:rsidR="00FB3FFA">
        <w:rPr>
          <w:rFonts w:ascii="Arial" w:hAnsi="Arial" w:cs="Arial"/>
          <w:lang w:eastAsia="zh-CN"/>
        </w:rPr>
        <w:t>#154AHE</w:t>
      </w:r>
      <w:r>
        <w:rPr>
          <w:rFonts w:ascii="Arial" w:hAnsi="Arial" w:cs="Arial"/>
          <w:lang w:eastAsia="zh-CN"/>
        </w:rPr>
        <w:t xml:space="preserve"> </w:t>
      </w:r>
      <w:r w:rsidR="00FB3FFA">
        <w:rPr>
          <w:rFonts w:ascii="Arial" w:hAnsi="Arial" w:cs="Arial"/>
          <w:lang w:eastAsia="zh-CN"/>
        </w:rPr>
        <w:t>agreed S2-2301621(</w:t>
      </w:r>
      <w:r>
        <w:rPr>
          <w:rFonts w:ascii="Arial" w:hAnsi="Arial" w:cs="Arial"/>
          <w:lang w:eastAsia="zh-CN"/>
        </w:rPr>
        <w:t>TS</w:t>
      </w:r>
      <w:r>
        <w:rPr>
          <w:rFonts w:ascii="Arial" w:hAnsi="Arial" w:cs="Arial"/>
          <w:lang w:val="en-US" w:eastAsia="zh-CN"/>
        </w:rPr>
        <w:t> 23.501</w:t>
      </w:r>
      <w:r w:rsidR="00FB3FFA">
        <w:rPr>
          <w:rFonts w:ascii="Arial" w:hAnsi="Arial" w:cs="Arial"/>
          <w:lang w:val="en-US" w:eastAsia="zh-CN"/>
        </w:rPr>
        <w:t> </w:t>
      </w:r>
      <w:r>
        <w:rPr>
          <w:rFonts w:ascii="Arial" w:hAnsi="Arial" w:cs="Arial"/>
          <w:lang w:val="en-US" w:eastAsia="zh-CN"/>
        </w:rPr>
        <w:t>CR3924</w:t>
      </w:r>
      <w:r w:rsidR="00FB3FFA">
        <w:rPr>
          <w:rFonts w:ascii="Arial" w:hAnsi="Arial" w:cs="Arial"/>
          <w:lang w:val="en-US" w:eastAsia="zh-CN"/>
        </w:rPr>
        <w:t>) introduce</w:t>
      </w:r>
      <w:r w:rsidR="00012012">
        <w:rPr>
          <w:rFonts w:ascii="Arial" w:hAnsi="Arial" w:cs="Arial"/>
          <w:lang w:val="en-US" w:eastAsia="zh-CN"/>
        </w:rPr>
        <w:t>s</w:t>
      </w:r>
      <w:r w:rsidR="00FB3FFA">
        <w:rPr>
          <w:rFonts w:ascii="Arial" w:hAnsi="Arial" w:cs="Arial"/>
          <w:lang w:val="en-US" w:eastAsia="zh-CN"/>
        </w:rPr>
        <w:t xml:space="preserve"> following requirement to support </w:t>
      </w:r>
      <w:r w:rsidR="00FB3FFA" w:rsidRPr="00FB3FFA">
        <w:rPr>
          <w:rFonts w:ascii="Arial" w:hAnsi="Arial" w:cs="Arial"/>
          <w:lang w:eastAsia="zh-CN"/>
        </w:rPr>
        <w:t>URSP Provisioning in EPS</w:t>
      </w:r>
      <w:r w:rsidR="00FB3FFA">
        <w:rPr>
          <w:rFonts w:ascii="Arial" w:hAnsi="Arial" w:cs="Arial"/>
          <w:lang w:eastAsia="zh-CN"/>
        </w:rPr>
        <w:t>:</w:t>
      </w:r>
    </w:p>
    <w:p w14:paraId="5D2AC09E" w14:textId="01F9E43A" w:rsidR="00600524" w:rsidRDefault="00600524" w:rsidP="00D808A8">
      <w:pPr>
        <w:spacing w:before="120" w:after="120"/>
        <w:ind w:leftChars="100" w:left="200"/>
        <w:rPr>
          <w:rFonts w:ascii="Arial" w:hAnsi="Arial" w:cs="Arial"/>
          <w:lang w:val="en-US" w:eastAsia="zh-CN"/>
        </w:rPr>
      </w:pPr>
      <w:r>
        <w:rPr>
          <w:rFonts w:ascii="Arial" w:hAnsi="Arial" w:cs="Arial"/>
          <w:lang w:val="en-US" w:eastAsia="zh-CN"/>
        </w:rPr>
        <w:t>"</w:t>
      </w:r>
      <w:r w:rsidR="005755FC" w:rsidRPr="009F5BC1">
        <w:rPr>
          <w:i/>
        </w:rPr>
        <w:t xml:space="preserve">When the UE </w:t>
      </w:r>
      <w:r w:rsidR="005755FC" w:rsidRPr="009F5BC1">
        <w:rPr>
          <w:b/>
          <w:i/>
        </w:rPr>
        <w:t>first</w:t>
      </w:r>
      <w:r w:rsidR="005755FC" w:rsidRPr="009F5BC1">
        <w:rPr>
          <w:i/>
        </w:rPr>
        <w:t xml:space="preserve"> registers in 5GS, the UE includes the </w:t>
      </w:r>
      <w:r w:rsidR="005755FC" w:rsidRPr="00012012">
        <w:rPr>
          <w:b/>
          <w:i/>
        </w:rPr>
        <w:t xml:space="preserve">Indication of URSP Provisioning Support in EPS in </w:t>
      </w:r>
      <w:r w:rsidR="005755FC" w:rsidRPr="009F5BC1">
        <w:rPr>
          <w:b/>
          <w:i/>
        </w:rPr>
        <w:t>the UE Policy Container carried in Registration Request</w:t>
      </w:r>
      <w:r w:rsidR="005755FC" w:rsidRPr="009F5BC1">
        <w:rPr>
          <w:i/>
        </w:rPr>
        <w:t>. Only when receiving this indication in the UE Policy Container, the PCF will provision the URSP to UE in EPS.</w:t>
      </w:r>
      <w:r>
        <w:rPr>
          <w:rFonts w:ascii="Arial" w:hAnsi="Arial" w:cs="Arial"/>
          <w:lang w:val="en-US" w:eastAsia="zh-CN"/>
        </w:rPr>
        <w:t>"</w:t>
      </w:r>
    </w:p>
    <w:p w14:paraId="37991ED9" w14:textId="060CF4E2" w:rsidR="00026581" w:rsidRDefault="00026581" w:rsidP="00707972">
      <w:pPr>
        <w:pStyle w:val="a3"/>
        <w:tabs>
          <w:tab w:val="clear" w:pos="4153"/>
          <w:tab w:val="clear" w:pos="8306"/>
        </w:tabs>
        <w:spacing w:after="120"/>
        <w:rPr>
          <w:rFonts w:ascii="Arial" w:hAnsi="Arial" w:cs="Arial"/>
          <w:color w:val="000000"/>
          <w:lang w:val="en-US" w:eastAsia="zh-CN"/>
        </w:rPr>
      </w:pPr>
      <w:r>
        <w:rPr>
          <w:rFonts w:ascii="Arial" w:hAnsi="Arial" w:cs="Arial"/>
          <w:color w:val="000000"/>
          <w:lang w:eastAsia="zh-CN"/>
        </w:rPr>
        <w:t>If</w:t>
      </w:r>
      <w:r w:rsidR="000F2FD7">
        <w:rPr>
          <w:rFonts w:ascii="Arial" w:hAnsi="Arial" w:cs="Arial"/>
          <w:color w:val="000000"/>
          <w:lang w:eastAsia="zh-CN"/>
        </w:rPr>
        <w:t xml:space="preserve"> </w:t>
      </w:r>
      <w:r>
        <w:rPr>
          <w:rFonts w:ascii="Arial" w:hAnsi="Arial" w:cs="Arial"/>
          <w:color w:val="000000"/>
          <w:lang w:eastAsia="zh-CN"/>
        </w:rPr>
        <w:t>fulfilling</w:t>
      </w:r>
      <w:r w:rsidR="000F2FD7">
        <w:rPr>
          <w:rFonts w:ascii="Arial" w:hAnsi="Arial" w:cs="Arial"/>
          <w:color w:val="000000"/>
          <w:lang w:eastAsia="zh-CN"/>
        </w:rPr>
        <w:t xml:space="preserve"> this requir</w:t>
      </w:r>
      <w:r w:rsidR="007F4237">
        <w:rPr>
          <w:rFonts w:ascii="Arial" w:hAnsi="Arial" w:cs="Arial"/>
          <w:color w:val="000000"/>
          <w:lang w:eastAsia="zh-CN"/>
        </w:rPr>
        <w:t>ement</w:t>
      </w:r>
      <w:r w:rsidR="005A7D5D">
        <w:rPr>
          <w:rFonts w:ascii="Arial" w:hAnsi="Arial" w:cs="Arial"/>
          <w:color w:val="000000"/>
          <w:lang w:eastAsia="zh-CN"/>
        </w:rPr>
        <w:t xml:space="preserve"> in CT1</w:t>
      </w:r>
      <w:r w:rsidR="00112242">
        <w:rPr>
          <w:rFonts w:ascii="Arial" w:hAnsi="Arial" w:cs="Arial"/>
          <w:color w:val="000000"/>
          <w:lang w:eastAsia="zh-CN"/>
        </w:rPr>
        <w:t xml:space="preserve">, </w:t>
      </w:r>
      <w:r w:rsidR="000F2FD7">
        <w:rPr>
          <w:rFonts w:ascii="Arial" w:hAnsi="Arial" w:cs="Arial"/>
          <w:color w:val="000000"/>
          <w:lang w:eastAsia="zh-CN"/>
        </w:rPr>
        <w:t xml:space="preserve">the indication of URSP provisioning support in EPS would be included in the </w:t>
      </w:r>
      <w:r w:rsidR="000F2FD7" w:rsidRPr="000F2FD7">
        <w:rPr>
          <w:rFonts w:ascii="Arial" w:hAnsi="Arial" w:cs="Arial"/>
          <w:color w:val="000000"/>
          <w:lang w:eastAsia="zh-CN"/>
        </w:rPr>
        <w:t>UE STATE INDICATION message</w:t>
      </w:r>
      <w:r w:rsidR="0000385D">
        <w:rPr>
          <w:rFonts w:ascii="Arial" w:hAnsi="Arial" w:cs="Arial"/>
          <w:color w:val="000000"/>
          <w:lang w:eastAsia="zh-CN"/>
        </w:rPr>
        <w:t xml:space="preserve"> </w:t>
      </w:r>
      <w:r w:rsidR="007F4237">
        <w:rPr>
          <w:rFonts w:ascii="Arial" w:hAnsi="Arial" w:cs="Arial"/>
          <w:color w:val="000000"/>
          <w:lang w:eastAsia="zh-CN"/>
        </w:rPr>
        <w:t>according to initial registration procedure specified in clause</w:t>
      </w:r>
      <w:r w:rsidR="007F4237">
        <w:rPr>
          <w:rFonts w:ascii="Arial" w:hAnsi="Arial" w:cs="Arial"/>
          <w:color w:val="000000"/>
          <w:lang w:val="en-US" w:eastAsia="zh-CN"/>
        </w:rPr>
        <w:t> 5.5.1.2.2 of TS 24.501</w:t>
      </w:r>
      <w:r>
        <w:rPr>
          <w:rFonts w:ascii="Arial" w:hAnsi="Arial" w:cs="Arial"/>
          <w:color w:val="000000"/>
          <w:lang w:val="en-US" w:eastAsia="zh-CN"/>
        </w:rPr>
        <w:t>.</w:t>
      </w:r>
      <w:r w:rsidR="00591748">
        <w:rPr>
          <w:rFonts w:ascii="Arial" w:hAnsi="Arial" w:cs="Arial"/>
          <w:color w:val="000000"/>
          <w:lang w:val="en-US" w:eastAsia="zh-CN"/>
        </w:rPr>
        <w:t xml:space="preserve"> However, s</w:t>
      </w:r>
      <w:r>
        <w:rPr>
          <w:rFonts w:ascii="Arial" w:hAnsi="Arial" w:cs="Arial"/>
          <w:color w:val="000000"/>
          <w:lang w:val="en-US" w:eastAsia="zh-CN"/>
        </w:rPr>
        <w:t xml:space="preserve">ending the UE STATE INDICATION message needs to </w:t>
      </w:r>
      <w:r w:rsidR="001D2DB3">
        <w:rPr>
          <w:rFonts w:ascii="Arial" w:hAnsi="Arial" w:cs="Arial"/>
          <w:color w:val="000000"/>
          <w:lang w:val="en-US" w:eastAsia="zh-CN"/>
        </w:rPr>
        <w:t>satisfy</w:t>
      </w:r>
      <w:r>
        <w:rPr>
          <w:rFonts w:ascii="Arial" w:hAnsi="Arial" w:cs="Arial"/>
          <w:color w:val="000000"/>
          <w:lang w:val="en-US" w:eastAsia="zh-CN"/>
        </w:rPr>
        <w:t xml:space="preserve"> following condition:</w:t>
      </w:r>
    </w:p>
    <w:p w14:paraId="72411DC3" w14:textId="70CC6A26" w:rsidR="00026581" w:rsidRPr="00026581" w:rsidRDefault="007F4237" w:rsidP="00A81998">
      <w:pPr>
        <w:ind w:leftChars="100" w:left="200"/>
        <w:rPr>
          <w:i/>
        </w:rPr>
      </w:pPr>
      <w:r>
        <w:rPr>
          <w:rFonts w:ascii="Arial" w:hAnsi="Arial" w:cs="Arial"/>
          <w:lang w:val="en-US" w:eastAsia="zh-CN"/>
        </w:rPr>
        <w:t>"</w:t>
      </w:r>
      <w:r w:rsidR="00026581" w:rsidRPr="00A81998">
        <w:rPr>
          <w:b/>
          <w:i/>
        </w:rPr>
        <w:t>If the UE has one or more stored UE policy sections</w:t>
      </w:r>
      <w:r w:rsidR="00026581" w:rsidRPr="00026581">
        <w:rPr>
          <w:i/>
        </w:rPr>
        <w:t>:</w:t>
      </w:r>
    </w:p>
    <w:p w14:paraId="471FBCDF" w14:textId="77777777" w:rsidR="00026581" w:rsidRPr="00026581" w:rsidRDefault="00026581" w:rsidP="00A81998">
      <w:pPr>
        <w:ind w:leftChars="100" w:left="200"/>
        <w:rPr>
          <w:i/>
        </w:rPr>
      </w:pPr>
      <w:r w:rsidRPr="00026581">
        <w:rPr>
          <w:i/>
        </w:rPr>
        <w:t>-</w:t>
      </w:r>
      <w:r w:rsidRPr="00026581">
        <w:rPr>
          <w:i/>
        </w:rPr>
        <w:tab/>
        <w:t>identified by a UPSI with the PLMN ID part indicating the HPLMN or the selected PLMN; or</w:t>
      </w:r>
    </w:p>
    <w:p w14:paraId="279D9ABE" w14:textId="77777777" w:rsidR="00026581" w:rsidRPr="00026581" w:rsidRDefault="00026581" w:rsidP="00A81998">
      <w:pPr>
        <w:ind w:leftChars="100" w:left="200"/>
        <w:rPr>
          <w:i/>
        </w:rPr>
      </w:pPr>
      <w:r w:rsidRPr="00026581">
        <w:rPr>
          <w:i/>
        </w:rPr>
        <w:t>-</w:t>
      </w:r>
      <w:r w:rsidRPr="00026581">
        <w:rPr>
          <w:i/>
        </w:rPr>
        <w:tab/>
        <w:t>identified by a UPSI with the PLMN ID part indicating the PLMN ID part of the SNPN identity of the selected SNPN and associated with the NID of the selected SNPN;</w:t>
      </w:r>
    </w:p>
    <w:p w14:paraId="7DD533C8" w14:textId="7842EDDF" w:rsidR="007F4237" w:rsidRDefault="00026581" w:rsidP="00A81998">
      <w:pPr>
        <w:ind w:leftChars="100" w:left="200"/>
        <w:rPr>
          <w:rFonts w:ascii="Arial" w:hAnsi="Arial" w:cs="Arial"/>
          <w:lang w:val="en-US" w:eastAsia="zh-CN"/>
        </w:rPr>
      </w:pPr>
      <w:r w:rsidRPr="00026581">
        <w:rPr>
          <w:i/>
        </w:rPr>
        <w:t>then the UE shall set the Payload container type IE to "UE policy container" and include the UE STATE INDICATION message (see annex D) in the Payload container IE of the REGISTRATION REQUEST message</w:t>
      </w:r>
      <w:r w:rsidR="007F4237" w:rsidRPr="009F5BC1">
        <w:rPr>
          <w:i/>
        </w:rPr>
        <w:t>.</w:t>
      </w:r>
      <w:r w:rsidR="007F4237">
        <w:rPr>
          <w:rFonts w:ascii="Arial" w:hAnsi="Arial" w:cs="Arial"/>
          <w:lang w:val="en-US" w:eastAsia="zh-CN"/>
        </w:rPr>
        <w:t>"</w:t>
      </w:r>
    </w:p>
    <w:p w14:paraId="1B694ED3" w14:textId="1817716B" w:rsidR="00366869" w:rsidRDefault="00AF40FC" w:rsidP="002033C4">
      <w:pPr>
        <w:pStyle w:val="a3"/>
        <w:tabs>
          <w:tab w:val="clear" w:pos="4153"/>
          <w:tab w:val="clear" w:pos="8306"/>
        </w:tabs>
        <w:spacing w:before="120" w:after="120"/>
        <w:rPr>
          <w:rFonts w:ascii="Arial" w:hAnsi="Arial" w:cs="Arial"/>
          <w:color w:val="000000"/>
          <w:lang w:eastAsia="zh-CN"/>
        </w:rPr>
      </w:pPr>
      <w:r>
        <w:rPr>
          <w:rFonts w:ascii="Arial" w:hAnsi="Arial" w:cs="Arial"/>
          <w:color w:val="000000"/>
          <w:lang w:eastAsia="zh-CN"/>
        </w:rPr>
        <w:t>In another word, i</w:t>
      </w:r>
      <w:r w:rsidR="005D4364">
        <w:rPr>
          <w:rFonts w:ascii="Arial" w:hAnsi="Arial" w:cs="Arial"/>
          <w:color w:val="000000"/>
          <w:lang w:eastAsia="zh-CN"/>
        </w:rPr>
        <w:t xml:space="preserve">f there is no stored UE policy sections, </w:t>
      </w:r>
      <w:r w:rsidR="00591748">
        <w:rPr>
          <w:rFonts w:ascii="Arial" w:hAnsi="Arial" w:cs="Arial"/>
          <w:color w:val="000000"/>
          <w:lang w:eastAsia="zh-CN"/>
        </w:rPr>
        <w:t xml:space="preserve">it </w:t>
      </w:r>
      <w:r w:rsidR="00EC273A">
        <w:rPr>
          <w:rFonts w:ascii="Arial" w:hAnsi="Arial" w:cs="Arial"/>
          <w:color w:val="000000"/>
          <w:lang w:eastAsia="zh-CN"/>
        </w:rPr>
        <w:t>is not</w:t>
      </w:r>
      <w:r w:rsidR="00591748">
        <w:rPr>
          <w:rFonts w:ascii="Arial" w:hAnsi="Arial" w:cs="Arial"/>
          <w:color w:val="000000"/>
          <w:lang w:eastAsia="zh-CN"/>
        </w:rPr>
        <w:t xml:space="preserve"> possible to convey this indication using UE policy container in the initial registration procedure.</w:t>
      </w:r>
    </w:p>
    <w:p w14:paraId="55E91B76" w14:textId="1CCFC042" w:rsidR="00366869" w:rsidRPr="000A1C67" w:rsidRDefault="00FE0929" w:rsidP="00707972">
      <w:pPr>
        <w:pStyle w:val="a3"/>
        <w:tabs>
          <w:tab w:val="clear" w:pos="4153"/>
          <w:tab w:val="clear" w:pos="8306"/>
        </w:tabs>
        <w:spacing w:after="120"/>
        <w:rPr>
          <w:rFonts w:ascii="Arial" w:hAnsi="Arial" w:cs="Arial"/>
          <w:lang w:val="en-US"/>
        </w:rPr>
      </w:pPr>
      <w:r>
        <w:rPr>
          <w:rFonts w:ascii="Arial" w:hAnsi="Arial" w:cs="Arial"/>
          <w:color w:val="000000"/>
          <w:lang w:eastAsia="zh-CN"/>
        </w:rPr>
        <w:t xml:space="preserve">Hence, </w:t>
      </w:r>
      <w:r w:rsidR="00366869">
        <w:rPr>
          <w:rFonts w:ascii="Arial" w:hAnsi="Arial" w:cs="Arial"/>
          <w:color w:val="000000"/>
          <w:lang w:eastAsia="zh-CN"/>
        </w:rPr>
        <w:t xml:space="preserve">CT1 asks SA2 to </w:t>
      </w:r>
      <w:r w:rsidR="00074DB9">
        <w:rPr>
          <w:rFonts w:ascii="Arial" w:hAnsi="Arial" w:cs="Arial"/>
          <w:color w:val="000000"/>
          <w:lang w:eastAsia="zh-CN"/>
        </w:rPr>
        <w:t>re-</w:t>
      </w:r>
      <w:r w:rsidR="007545B5">
        <w:rPr>
          <w:rFonts w:ascii="Arial" w:hAnsi="Arial" w:cs="Arial"/>
          <w:color w:val="000000"/>
          <w:lang w:eastAsia="zh-CN"/>
        </w:rPr>
        <w:t xml:space="preserve">consider the way of </w:t>
      </w:r>
      <w:r w:rsidR="00B868FD">
        <w:rPr>
          <w:rFonts w:ascii="Arial" w:hAnsi="Arial" w:cs="Arial"/>
          <w:color w:val="000000"/>
          <w:lang w:eastAsia="zh-CN"/>
        </w:rPr>
        <w:t xml:space="preserve">UE </w:t>
      </w:r>
      <w:r w:rsidR="007545B5">
        <w:rPr>
          <w:rFonts w:ascii="Arial" w:hAnsi="Arial" w:cs="Arial"/>
          <w:color w:val="000000"/>
          <w:lang w:eastAsia="zh-CN"/>
        </w:rPr>
        <w:t>providing the indication of URSP provisioning s</w:t>
      </w:r>
      <w:r w:rsidR="007545B5" w:rsidRPr="007545B5">
        <w:rPr>
          <w:rFonts w:ascii="Arial" w:hAnsi="Arial" w:cs="Arial"/>
          <w:color w:val="000000"/>
          <w:lang w:eastAsia="zh-CN"/>
        </w:rPr>
        <w:t xml:space="preserve">upport in EPS </w:t>
      </w:r>
      <w:r w:rsidR="00B868FD">
        <w:rPr>
          <w:rFonts w:ascii="Arial" w:hAnsi="Arial" w:cs="Arial"/>
          <w:color w:val="000000"/>
          <w:lang w:eastAsia="zh-CN"/>
        </w:rPr>
        <w:t xml:space="preserve">to the network </w:t>
      </w:r>
      <w:r w:rsidR="007545B5">
        <w:rPr>
          <w:rFonts w:ascii="Arial" w:hAnsi="Arial" w:cs="Arial"/>
          <w:color w:val="000000"/>
          <w:lang w:eastAsia="zh-CN"/>
        </w:rPr>
        <w:t>during the registration procedure</w:t>
      </w:r>
      <w:r w:rsidR="000A1C67">
        <w:rPr>
          <w:rFonts w:ascii="Arial" w:hAnsi="Arial" w:cs="Arial"/>
          <w:color w:val="000000"/>
          <w:lang w:val="en-US" w:eastAsia="zh-CN"/>
        </w:rPr>
        <w:t>.</w:t>
      </w: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53E2B9CB" w:rsidR="00463675" w:rsidRPr="00A9630D" w:rsidRDefault="00463675">
      <w:pPr>
        <w:spacing w:after="120"/>
        <w:ind w:left="1985" w:hanging="1985"/>
        <w:rPr>
          <w:rFonts w:ascii="Arial" w:hAnsi="Arial" w:cs="Arial"/>
          <w:b/>
          <w:color w:val="000000"/>
        </w:rPr>
      </w:pPr>
      <w:r w:rsidRPr="000F4E43">
        <w:rPr>
          <w:rFonts w:ascii="Arial" w:hAnsi="Arial" w:cs="Arial"/>
          <w:b/>
        </w:rPr>
        <w:t>To</w:t>
      </w:r>
      <w:r w:rsidRPr="000F4E43">
        <w:rPr>
          <w:rFonts w:ascii="Arial" w:hAnsi="Arial" w:cs="Arial"/>
          <w:b/>
          <w:color w:val="FF0000"/>
        </w:rPr>
        <w:t xml:space="preserve"> </w:t>
      </w:r>
      <w:r w:rsidRPr="00A9630D">
        <w:rPr>
          <w:rFonts w:ascii="Arial" w:hAnsi="Arial" w:cs="Arial"/>
          <w:b/>
          <w:color w:val="000000"/>
        </w:rPr>
        <w:t>S</w:t>
      </w:r>
      <w:r w:rsidR="000F4E43" w:rsidRPr="00A9630D">
        <w:rPr>
          <w:rFonts w:ascii="Arial" w:hAnsi="Arial" w:cs="Arial"/>
          <w:b/>
          <w:color w:val="000000"/>
        </w:rPr>
        <w:t>A WG</w:t>
      </w:r>
      <w:r w:rsidR="002F477B" w:rsidRPr="00A9630D">
        <w:rPr>
          <w:rFonts w:ascii="Arial" w:hAnsi="Arial" w:cs="Arial"/>
          <w:b/>
          <w:color w:val="000000"/>
        </w:rPr>
        <w:t>2</w:t>
      </w:r>
      <w:r w:rsidRPr="00A9630D">
        <w:rPr>
          <w:rFonts w:ascii="Arial" w:hAnsi="Arial" w:cs="Arial"/>
          <w:b/>
          <w:color w:val="000000"/>
        </w:rPr>
        <w:t xml:space="preserve"> group.</w:t>
      </w:r>
    </w:p>
    <w:p w14:paraId="4CFA2AD2" w14:textId="615CC82D" w:rsidR="00E8678E" w:rsidRPr="000F4E43" w:rsidRDefault="00463675" w:rsidP="00E8678E">
      <w:pPr>
        <w:spacing w:after="120"/>
        <w:ind w:left="993" w:hanging="993"/>
        <w:rPr>
          <w:rFonts w:ascii="Arial" w:hAnsi="Arial" w:cs="Arial"/>
          <w:i/>
          <w:iCs/>
          <w:color w:val="FF0000"/>
        </w:rPr>
      </w:pPr>
      <w:r w:rsidRPr="000F4E43">
        <w:rPr>
          <w:rFonts w:ascii="Arial" w:hAnsi="Arial" w:cs="Arial"/>
          <w:b/>
        </w:rPr>
        <w:t xml:space="preserve">ACTION: </w:t>
      </w:r>
      <w:r w:rsidRPr="000F4E43">
        <w:rPr>
          <w:rFonts w:ascii="Arial" w:hAnsi="Arial" w:cs="Arial"/>
          <w:b/>
        </w:rPr>
        <w:tab/>
      </w:r>
      <w:r w:rsidR="00E8678E">
        <w:rPr>
          <w:rFonts w:ascii="Arial" w:hAnsi="Arial" w:cs="Arial"/>
        </w:rPr>
        <w:t xml:space="preserve">CT1 kindly asks SA2 to take the </w:t>
      </w:r>
      <w:r w:rsidR="004C5E88">
        <w:rPr>
          <w:rFonts w:ascii="Arial" w:hAnsi="Arial" w:cs="Arial"/>
        </w:rPr>
        <w:t xml:space="preserve">above </w:t>
      </w:r>
      <w:r w:rsidR="00E8678E">
        <w:rPr>
          <w:rFonts w:ascii="Arial" w:hAnsi="Arial" w:cs="Arial"/>
        </w:rPr>
        <w:t>request into account.</w:t>
      </w:r>
    </w:p>
    <w:p w14:paraId="0939DFD5" w14:textId="77777777" w:rsidR="00463675" w:rsidRPr="000F4E43" w:rsidRDefault="00463675" w:rsidP="00664B99">
      <w:pPr>
        <w:spacing w:after="120"/>
        <w:rPr>
          <w:rFonts w:ascii="Arial" w:hAnsi="Arial" w:cs="Arial"/>
        </w:rPr>
      </w:pPr>
    </w:p>
    <w:p w14:paraId="0C4C9E1D" w14:textId="4C1A7257" w:rsidR="00463675" w:rsidRPr="000F4E43" w:rsidRDefault="00463675">
      <w:pPr>
        <w:spacing w:after="120"/>
        <w:rPr>
          <w:rFonts w:ascii="Arial" w:hAnsi="Arial" w:cs="Arial"/>
          <w:b/>
        </w:rPr>
      </w:pPr>
      <w:r w:rsidRPr="000F4E43">
        <w:rPr>
          <w:rFonts w:ascii="Arial" w:hAnsi="Arial" w:cs="Arial"/>
          <w:b/>
        </w:rPr>
        <w:lastRenderedPageBreak/>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B37DB8C" w14:textId="5C778FFC" w:rsidR="00AC2ED0" w:rsidRDefault="00AC2ED0" w:rsidP="00AC2ED0">
      <w:pPr>
        <w:tabs>
          <w:tab w:val="left" w:pos="5103"/>
        </w:tabs>
        <w:spacing w:after="120"/>
        <w:ind w:left="2268" w:hanging="2268"/>
        <w:rPr>
          <w:rFonts w:ascii="Arial" w:hAnsi="Arial" w:cs="Arial"/>
          <w:bCs/>
        </w:rPr>
      </w:pPr>
      <w:r>
        <w:rPr>
          <w:rFonts w:ascii="Arial" w:hAnsi="Arial" w:cs="Arial"/>
          <w:bCs/>
        </w:rPr>
        <w:t>CT1#141e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15FC0BD2" w14:textId="3DBFEF05" w:rsidR="001F6498" w:rsidRDefault="001F6498" w:rsidP="001F6498">
      <w:pPr>
        <w:tabs>
          <w:tab w:val="left" w:pos="5103"/>
        </w:tabs>
        <w:spacing w:after="120"/>
        <w:ind w:left="2268" w:hanging="2268"/>
        <w:rPr>
          <w:rFonts w:ascii="Arial" w:hAnsi="Arial" w:cs="Arial"/>
          <w:bCs/>
        </w:rPr>
      </w:pPr>
      <w:r>
        <w:rPr>
          <w:rFonts w:ascii="Arial" w:hAnsi="Arial" w:cs="Arial"/>
          <w:bCs/>
        </w:rPr>
        <w:t>CT1#142</w:t>
      </w:r>
      <w:r>
        <w:rPr>
          <w:rFonts w:ascii="Arial" w:hAnsi="Arial" w:cs="Arial"/>
          <w:bCs/>
        </w:rPr>
        <w:tab/>
        <w:t>22</w:t>
      </w:r>
      <w:r w:rsidRPr="001F6498">
        <w:rPr>
          <w:rFonts w:ascii="Arial" w:hAnsi="Arial" w:cs="Arial"/>
          <w:bCs/>
          <w:vertAlign w:val="superscript"/>
        </w:rPr>
        <w:t>nd</w:t>
      </w:r>
      <w:r>
        <w:rPr>
          <w:rFonts w:ascii="Arial" w:hAnsi="Arial" w:cs="Arial"/>
          <w:bCs/>
        </w:rPr>
        <w:t xml:space="preserve"> – 26</w:t>
      </w:r>
      <w:r w:rsidRPr="001F6498">
        <w:rPr>
          <w:rFonts w:ascii="Arial" w:hAnsi="Arial" w:cs="Arial"/>
          <w:bCs/>
          <w:vertAlign w:val="superscript"/>
        </w:rPr>
        <w:t>th</w:t>
      </w:r>
      <w:r>
        <w:rPr>
          <w:rFonts w:ascii="Arial" w:hAnsi="Arial" w:cs="Arial"/>
          <w:bCs/>
        </w:rPr>
        <w:t xml:space="preserve"> May 2023 </w:t>
      </w:r>
      <w:r>
        <w:rPr>
          <w:rFonts w:ascii="Arial" w:hAnsi="Arial" w:cs="Arial"/>
          <w:bCs/>
        </w:rPr>
        <w:tab/>
      </w:r>
      <w:r>
        <w:rPr>
          <w:rFonts w:ascii="Arial" w:hAnsi="Arial" w:cs="Arial"/>
          <w:bCs/>
        </w:rPr>
        <w:tab/>
      </w:r>
      <w:r w:rsidR="00CA6F22">
        <w:rPr>
          <w:rFonts w:ascii="Arial" w:hAnsi="Arial" w:cs="Arial"/>
          <w:bCs/>
        </w:rPr>
        <w:t>Bratislava, Slovakia</w:t>
      </w:r>
    </w:p>
    <w:p w14:paraId="1E675422" w14:textId="77777777" w:rsidR="0090582E" w:rsidRPr="00F0649B" w:rsidRDefault="0090582E">
      <w:pPr>
        <w:tabs>
          <w:tab w:val="left" w:pos="5103"/>
        </w:tabs>
        <w:spacing w:after="120"/>
        <w:ind w:left="2268" w:hanging="2268"/>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B8D2D0" w16cid:durableId="006ECDA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2EE95E" w14:textId="77777777" w:rsidR="00BB7ACE" w:rsidRDefault="00BB7ACE">
      <w:r>
        <w:separator/>
      </w:r>
    </w:p>
  </w:endnote>
  <w:endnote w:type="continuationSeparator" w:id="0">
    <w:p w14:paraId="3F6D9A5E" w14:textId="77777777" w:rsidR="00BB7ACE" w:rsidRDefault="00BB7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42DC40" w14:textId="77777777" w:rsidR="00BB7ACE" w:rsidRDefault="00BB7ACE">
      <w:r>
        <w:separator/>
      </w:r>
    </w:p>
  </w:footnote>
  <w:footnote w:type="continuationSeparator" w:id="0">
    <w:p w14:paraId="620E9BEA" w14:textId="77777777" w:rsidR="00BB7ACE" w:rsidRDefault="00BB7A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2C6118"/>
    <w:multiLevelType w:val="hybridMultilevel"/>
    <w:tmpl w:val="2AB822EE"/>
    <w:lvl w:ilvl="0" w:tplc="04090019">
      <w:start w:val="1"/>
      <w:numFmt w:val="lowerLetter"/>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23E7C"/>
    <w:rsid w:val="0000385D"/>
    <w:rsid w:val="00012012"/>
    <w:rsid w:val="000138DC"/>
    <w:rsid w:val="00026581"/>
    <w:rsid w:val="00027ACA"/>
    <w:rsid w:val="00033FA1"/>
    <w:rsid w:val="000341BF"/>
    <w:rsid w:val="00061460"/>
    <w:rsid w:val="00074DB9"/>
    <w:rsid w:val="000A1C67"/>
    <w:rsid w:val="000B1AA1"/>
    <w:rsid w:val="000B33A5"/>
    <w:rsid w:val="000D39D1"/>
    <w:rsid w:val="000F2FD7"/>
    <w:rsid w:val="000F4E43"/>
    <w:rsid w:val="00105899"/>
    <w:rsid w:val="00112242"/>
    <w:rsid w:val="00122A4B"/>
    <w:rsid w:val="00151615"/>
    <w:rsid w:val="001608BF"/>
    <w:rsid w:val="00160E89"/>
    <w:rsid w:val="00165C82"/>
    <w:rsid w:val="001734EB"/>
    <w:rsid w:val="001A4AF7"/>
    <w:rsid w:val="001D2DB3"/>
    <w:rsid w:val="001E60FD"/>
    <w:rsid w:val="001F6498"/>
    <w:rsid w:val="002033C4"/>
    <w:rsid w:val="00275FF1"/>
    <w:rsid w:val="002E5688"/>
    <w:rsid w:val="002F373B"/>
    <w:rsid w:val="002F477B"/>
    <w:rsid w:val="00324107"/>
    <w:rsid w:val="00326B06"/>
    <w:rsid w:val="00347947"/>
    <w:rsid w:val="003663C4"/>
    <w:rsid w:val="00366869"/>
    <w:rsid w:val="00367678"/>
    <w:rsid w:val="003901E1"/>
    <w:rsid w:val="003A2C7D"/>
    <w:rsid w:val="003A3B6B"/>
    <w:rsid w:val="003E693F"/>
    <w:rsid w:val="003F5BD3"/>
    <w:rsid w:val="00401229"/>
    <w:rsid w:val="004202E9"/>
    <w:rsid w:val="004234FF"/>
    <w:rsid w:val="00445241"/>
    <w:rsid w:val="00450661"/>
    <w:rsid w:val="004567C2"/>
    <w:rsid w:val="00463675"/>
    <w:rsid w:val="004B43FA"/>
    <w:rsid w:val="004B6D78"/>
    <w:rsid w:val="004C2A09"/>
    <w:rsid w:val="004C3F5A"/>
    <w:rsid w:val="004C4DCF"/>
    <w:rsid w:val="004C5E88"/>
    <w:rsid w:val="004F19DA"/>
    <w:rsid w:val="004F4E2F"/>
    <w:rsid w:val="00507006"/>
    <w:rsid w:val="00514D2F"/>
    <w:rsid w:val="00534032"/>
    <w:rsid w:val="005577C9"/>
    <w:rsid w:val="005718D3"/>
    <w:rsid w:val="00575561"/>
    <w:rsid w:val="005755FC"/>
    <w:rsid w:val="00584B08"/>
    <w:rsid w:val="00591748"/>
    <w:rsid w:val="005A7D5D"/>
    <w:rsid w:val="005D4364"/>
    <w:rsid w:val="005E5C97"/>
    <w:rsid w:val="005F2E2D"/>
    <w:rsid w:val="00600524"/>
    <w:rsid w:val="00615177"/>
    <w:rsid w:val="00625A76"/>
    <w:rsid w:val="00646395"/>
    <w:rsid w:val="0064707A"/>
    <w:rsid w:val="00654758"/>
    <w:rsid w:val="00664B99"/>
    <w:rsid w:val="00675D3A"/>
    <w:rsid w:val="006843DF"/>
    <w:rsid w:val="00687A0B"/>
    <w:rsid w:val="006D0B09"/>
    <w:rsid w:val="006E17C7"/>
    <w:rsid w:val="006F0186"/>
    <w:rsid w:val="007032C5"/>
    <w:rsid w:val="00707972"/>
    <w:rsid w:val="007116E4"/>
    <w:rsid w:val="00726FC3"/>
    <w:rsid w:val="0073312A"/>
    <w:rsid w:val="007545B5"/>
    <w:rsid w:val="0077485D"/>
    <w:rsid w:val="00787CAC"/>
    <w:rsid w:val="00795D8C"/>
    <w:rsid w:val="007D401C"/>
    <w:rsid w:val="007F4237"/>
    <w:rsid w:val="00867ACE"/>
    <w:rsid w:val="00885882"/>
    <w:rsid w:val="0089666F"/>
    <w:rsid w:val="00896FF3"/>
    <w:rsid w:val="0090241A"/>
    <w:rsid w:val="0090582E"/>
    <w:rsid w:val="00912DB5"/>
    <w:rsid w:val="00923E7C"/>
    <w:rsid w:val="00965205"/>
    <w:rsid w:val="009657A6"/>
    <w:rsid w:val="00977790"/>
    <w:rsid w:val="00980A2C"/>
    <w:rsid w:val="009D2D6A"/>
    <w:rsid w:val="009E6AB9"/>
    <w:rsid w:val="009F5BC1"/>
    <w:rsid w:val="009F6E85"/>
    <w:rsid w:val="00A25B65"/>
    <w:rsid w:val="00A7348D"/>
    <w:rsid w:val="00A81998"/>
    <w:rsid w:val="00A9630D"/>
    <w:rsid w:val="00AC079B"/>
    <w:rsid w:val="00AC2ED0"/>
    <w:rsid w:val="00AD51BB"/>
    <w:rsid w:val="00AE489C"/>
    <w:rsid w:val="00AF40FC"/>
    <w:rsid w:val="00B144F4"/>
    <w:rsid w:val="00B25086"/>
    <w:rsid w:val="00B63E1E"/>
    <w:rsid w:val="00B868FD"/>
    <w:rsid w:val="00BB71E8"/>
    <w:rsid w:val="00BB7ACE"/>
    <w:rsid w:val="00BF7EE2"/>
    <w:rsid w:val="00C01C6C"/>
    <w:rsid w:val="00C13472"/>
    <w:rsid w:val="00C165D1"/>
    <w:rsid w:val="00C41BBA"/>
    <w:rsid w:val="00C44D7D"/>
    <w:rsid w:val="00C6700A"/>
    <w:rsid w:val="00CA2FB0"/>
    <w:rsid w:val="00CA6F22"/>
    <w:rsid w:val="00CA77AA"/>
    <w:rsid w:val="00CB699D"/>
    <w:rsid w:val="00CD2DC1"/>
    <w:rsid w:val="00CE64E4"/>
    <w:rsid w:val="00D24731"/>
    <w:rsid w:val="00D53018"/>
    <w:rsid w:val="00D61BC1"/>
    <w:rsid w:val="00D676CD"/>
    <w:rsid w:val="00D808A8"/>
    <w:rsid w:val="00D9390E"/>
    <w:rsid w:val="00DA5361"/>
    <w:rsid w:val="00E04E1F"/>
    <w:rsid w:val="00E138AE"/>
    <w:rsid w:val="00E16BBB"/>
    <w:rsid w:val="00E20604"/>
    <w:rsid w:val="00E3446C"/>
    <w:rsid w:val="00E35367"/>
    <w:rsid w:val="00E4207B"/>
    <w:rsid w:val="00E66D9D"/>
    <w:rsid w:val="00E72B30"/>
    <w:rsid w:val="00E74B9D"/>
    <w:rsid w:val="00E76827"/>
    <w:rsid w:val="00E8678E"/>
    <w:rsid w:val="00EA19B5"/>
    <w:rsid w:val="00EA68B1"/>
    <w:rsid w:val="00EC273A"/>
    <w:rsid w:val="00EC5894"/>
    <w:rsid w:val="00F0649B"/>
    <w:rsid w:val="00F12248"/>
    <w:rsid w:val="00F131DB"/>
    <w:rsid w:val="00F16C83"/>
    <w:rsid w:val="00F20CD7"/>
    <w:rsid w:val="00F32C0B"/>
    <w:rsid w:val="00F40295"/>
    <w:rsid w:val="00F47273"/>
    <w:rsid w:val="00F66552"/>
    <w:rsid w:val="00F9216C"/>
    <w:rsid w:val="00F9363A"/>
    <w:rsid w:val="00F970B2"/>
    <w:rsid w:val="00FB3FFA"/>
    <w:rsid w:val="00FE09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798567407">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0511454">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6515421">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262</TotalTime>
  <Pages>2</Pages>
  <Words>338</Words>
  <Characters>1929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2263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ZHOU</cp:lastModifiedBy>
  <cp:revision>143</cp:revision>
  <cp:lastPrinted>2002-04-23T07:10:00Z</cp:lastPrinted>
  <dcterms:created xsi:type="dcterms:W3CDTF">2019-01-14T13:28:00Z</dcterms:created>
  <dcterms:modified xsi:type="dcterms:W3CDTF">2023-02-17T08:31:00Z</dcterms:modified>
</cp:coreProperties>
</file>